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B2FBB" w14:textId="6107C49C" w:rsidR="00701278" w:rsidRDefault="00895ADE" w:rsidP="00895ADE">
      <w:pPr>
        <w:spacing w:after="0" w:line="240" w:lineRule="auto"/>
        <w:jc w:val="center"/>
        <w:rPr>
          <w:rFonts w:ascii="Gill Sans MT" w:hAnsi="Gill Sans MT"/>
          <w:b/>
          <w:bCs/>
        </w:rPr>
      </w:pPr>
      <w:r w:rsidRPr="00895ADE">
        <w:rPr>
          <w:rFonts w:ascii="Gill Sans MT" w:hAnsi="Gill Sans MT"/>
          <w:noProof/>
        </w:rPr>
        <w:drawing>
          <wp:anchor distT="0" distB="0" distL="114300" distR="114300" simplePos="0" relativeHeight="251658240" behindDoc="0" locked="0" layoutInCell="1" allowOverlap="1" wp14:anchorId="596B0A2A" wp14:editId="7BF7ACFF">
            <wp:simplePos x="0" y="0"/>
            <wp:positionH relativeFrom="column">
              <wp:posOffset>-518795</wp:posOffset>
            </wp:positionH>
            <wp:positionV relativeFrom="paragraph">
              <wp:posOffset>-480695</wp:posOffset>
            </wp:positionV>
            <wp:extent cx="1260610" cy="67337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YNDUSTRICA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0610" cy="673370"/>
                    </a:xfrm>
                    <a:prstGeom prst="rect">
                      <a:avLst/>
                    </a:prstGeom>
                  </pic:spPr>
                </pic:pic>
              </a:graphicData>
            </a:graphic>
          </wp:anchor>
        </w:drawing>
      </w:r>
    </w:p>
    <w:p w14:paraId="007B74B4" w14:textId="77777777" w:rsidR="00701278" w:rsidRDefault="00701278" w:rsidP="00895ADE">
      <w:pPr>
        <w:spacing w:after="0" w:line="240" w:lineRule="auto"/>
        <w:jc w:val="center"/>
        <w:rPr>
          <w:rFonts w:ascii="Gill Sans MT" w:hAnsi="Gill Sans MT"/>
          <w:b/>
          <w:bCs/>
        </w:rPr>
      </w:pPr>
    </w:p>
    <w:p w14:paraId="69D2F7CF" w14:textId="77777777" w:rsidR="00701278" w:rsidRDefault="00701278" w:rsidP="00701278">
      <w:pPr>
        <w:spacing w:after="0" w:line="240" w:lineRule="auto"/>
        <w:jc w:val="center"/>
        <w:rPr>
          <w:rFonts w:ascii="Gill Sans MT" w:hAnsi="Gill Sans MT"/>
          <w:b/>
          <w:bCs/>
        </w:rPr>
      </w:pPr>
      <w:r>
        <w:rPr>
          <w:rFonts w:ascii="Gill Sans MT" w:hAnsi="Gill Sans MT"/>
          <w:b/>
          <w:bCs/>
        </w:rPr>
        <w:t>CONCER</w:t>
      </w:r>
      <w:r w:rsidRPr="00895ADE">
        <w:rPr>
          <w:rFonts w:ascii="Gill Sans MT" w:hAnsi="Gill Sans MT"/>
          <w:b/>
          <w:bCs/>
        </w:rPr>
        <w:t>TATIONS DGI–SECTEUR PRIVÉ</w:t>
      </w:r>
    </w:p>
    <w:p w14:paraId="5D79A3ED" w14:textId="77777777" w:rsidR="00701278" w:rsidRPr="00895ADE" w:rsidRDefault="00701278" w:rsidP="00701278">
      <w:pPr>
        <w:spacing w:after="0" w:line="240" w:lineRule="auto"/>
        <w:jc w:val="center"/>
        <w:rPr>
          <w:rFonts w:ascii="Gill Sans MT" w:hAnsi="Gill Sans MT"/>
          <w:b/>
          <w:bCs/>
        </w:rPr>
      </w:pPr>
      <w:r>
        <w:rPr>
          <w:rFonts w:ascii="Gill Sans MT" w:hAnsi="Gill Sans MT"/>
          <w:b/>
          <w:bCs/>
        </w:rPr>
        <w:t xml:space="preserve"> </w:t>
      </w:r>
      <w:proofErr w:type="gramStart"/>
      <w:r>
        <w:rPr>
          <w:rFonts w:ascii="Gill Sans MT" w:hAnsi="Gill Sans MT"/>
          <w:b/>
          <w:bCs/>
        </w:rPr>
        <w:t>a</w:t>
      </w:r>
      <w:proofErr w:type="gramEnd"/>
      <w:r>
        <w:rPr>
          <w:rFonts w:ascii="Gill Sans MT" w:hAnsi="Gill Sans MT"/>
          <w:b/>
          <w:bCs/>
        </w:rPr>
        <w:t>/s Préparation de la loi de finances 2027</w:t>
      </w:r>
    </w:p>
    <w:p w14:paraId="1E92B23C" w14:textId="4B7C688F" w:rsidR="00701278" w:rsidRPr="003B282A" w:rsidRDefault="00701278" w:rsidP="00701278">
      <w:pPr>
        <w:pBdr>
          <w:bottom w:val="single" w:sz="2" w:space="1" w:color="77206D" w:themeColor="accent5" w:themeShade="BF"/>
        </w:pBdr>
        <w:spacing w:after="0" w:line="240" w:lineRule="auto"/>
        <w:jc w:val="center"/>
        <w:rPr>
          <w:rFonts w:ascii="Gill Sans MT" w:hAnsi="Gill Sans MT"/>
          <w:b/>
          <w:bCs/>
          <w:i/>
          <w:iCs/>
        </w:rPr>
      </w:pPr>
      <w:r w:rsidRPr="003B282A">
        <w:rPr>
          <w:rFonts w:ascii="Gill Sans MT" w:hAnsi="Gill Sans MT"/>
          <w:b/>
          <w:bCs/>
          <w:i/>
          <w:iCs/>
        </w:rPr>
        <w:t xml:space="preserve">Le </w:t>
      </w:r>
      <w:r w:rsidRPr="003B282A">
        <w:rPr>
          <w:rFonts w:ascii="Gill Sans MT" w:hAnsi="Gill Sans MT"/>
          <w:b/>
          <w:bCs/>
          <w:i/>
          <w:iCs/>
        </w:rPr>
        <w:t>SYNDUSTRICAM OBTIENT L’OUVERTURE DE DISCUSSIONS SPECIFIQUES SUR LA FISCALITE ENVIRONNEMENTALE</w:t>
      </w:r>
    </w:p>
    <w:p w14:paraId="5BD83284" w14:textId="77777777" w:rsidR="00895ADE" w:rsidRPr="00701278" w:rsidRDefault="00895ADE" w:rsidP="00895ADE">
      <w:pPr>
        <w:spacing w:after="0" w:line="240" w:lineRule="auto"/>
        <w:rPr>
          <w:rFonts w:ascii="Gill Sans MT" w:hAnsi="Gill Sans MT"/>
          <w:u w:val="single"/>
        </w:rPr>
      </w:pPr>
    </w:p>
    <w:p w14:paraId="56BFEEF8" w14:textId="77777777" w:rsidR="00895ADE" w:rsidRDefault="00895ADE" w:rsidP="00895ADE">
      <w:pPr>
        <w:spacing w:after="0" w:line="240" w:lineRule="auto"/>
        <w:rPr>
          <w:rFonts w:ascii="Gill Sans MT" w:hAnsi="Gill Sans MT"/>
        </w:rPr>
      </w:pPr>
    </w:p>
    <w:p w14:paraId="6D86997C" w14:textId="1016D397" w:rsidR="00895ADE" w:rsidRDefault="00895ADE" w:rsidP="00895ADE">
      <w:pPr>
        <w:spacing w:after="0" w:line="240" w:lineRule="auto"/>
        <w:rPr>
          <w:rFonts w:ascii="Gill Sans MT" w:hAnsi="Gill Sans MT"/>
        </w:rPr>
      </w:pPr>
      <w:r w:rsidRPr="00895ADE">
        <w:rPr>
          <w:rFonts w:ascii="Gill Sans MT" w:hAnsi="Gill Sans MT"/>
        </w:rPr>
        <w:t xml:space="preserve">Le </w:t>
      </w:r>
      <w:r w:rsidRPr="00895ADE">
        <w:rPr>
          <w:rFonts w:ascii="Gill Sans MT" w:hAnsi="Gill Sans MT"/>
          <w:b/>
          <w:bCs/>
        </w:rPr>
        <w:t>Syndicat des Industriels du Cameroun (SYNDUSTRICAM)</w:t>
      </w:r>
      <w:r w:rsidRPr="00895ADE">
        <w:rPr>
          <w:rFonts w:ascii="Gill Sans MT" w:hAnsi="Gill Sans MT"/>
        </w:rPr>
        <w:t xml:space="preserve"> a pris part, le mardi </w:t>
      </w:r>
      <w:r w:rsidRPr="00895ADE">
        <w:rPr>
          <w:rFonts w:ascii="Gill Sans MT" w:hAnsi="Gill Sans MT"/>
          <w:b/>
          <w:bCs/>
        </w:rPr>
        <w:t>25 août 2026 à Douala</w:t>
      </w:r>
      <w:r w:rsidRPr="00895ADE">
        <w:rPr>
          <w:rFonts w:ascii="Gill Sans MT" w:hAnsi="Gill Sans MT"/>
        </w:rPr>
        <w:t>, aux concertations organisées par la Direction Générale des Impôts (DGI) dans le cadre de la préparation du projet de Loi de Finances 2027.</w:t>
      </w:r>
    </w:p>
    <w:p w14:paraId="72A16842" w14:textId="77777777" w:rsidR="008207E8" w:rsidRPr="00895ADE" w:rsidRDefault="008207E8" w:rsidP="00895ADE">
      <w:pPr>
        <w:spacing w:after="0" w:line="240" w:lineRule="auto"/>
        <w:rPr>
          <w:rFonts w:ascii="Gill Sans MT" w:hAnsi="Gill Sans MT"/>
        </w:rPr>
      </w:pPr>
    </w:p>
    <w:p w14:paraId="5FBB0DC6" w14:textId="77777777" w:rsidR="00895ADE" w:rsidRDefault="00895ADE" w:rsidP="00895ADE">
      <w:pPr>
        <w:spacing w:after="0" w:line="240" w:lineRule="auto"/>
        <w:rPr>
          <w:rFonts w:ascii="Gill Sans MT" w:hAnsi="Gill Sans MT"/>
        </w:rPr>
      </w:pPr>
      <w:r w:rsidRPr="00895ADE">
        <w:rPr>
          <w:rFonts w:ascii="Gill Sans MT" w:hAnsi="Gill Sans MT"/>
        </w:rPr>
        <w:t xml:space="preserve">La délégation du SYNDUSTRICAM, composée d’une dizaine de représentants d’entreprises issus notamment des filières </w:t>
      </w:r>
      <w:r w:rsidRPr="00895ADE">
        <w:rPr>
          <w:rFonts w:ascii="Gill Sans MT" w:hAnsi="Gill Sans MT"/>
          <w:b/>
          <w:bCs/>
        </w:rPr>
        <w:t>cimentière, plasturgique, papetière, chimique et d’autres branches industrielles</w:t>
      </w:r>
      <w:r w:rsidRPr="00895ADE">
        <w:rPr>
          <w:rFonts w:ascii="Gill Sans MT" w:hAnsi="Gill Sans MT"/>
        </w:rPr>
        <w:t>, a échangé directement avec le Directeur Général des Impôts et ses collaborateurs autour des principales préoccupations fiscales portées par le secteur industriel.</w:t>
      </w:r>
    </w:p>
    <w:p w14:paraId="16CE3FC7" w14:textId="77777777" w:rsidR="008207E8" w:rsidRPr="00895ADE" w:rsidRDefault="008207E8" w:rsidP="00895ADE">
      <w:pPr>
        <w:spacing w:after="0" w:line="240" w:lineRule="auto"/>
        <w:rPr>
          <w:rFonts w:ascii="Gill Sans MT" w:hAnsi="Gill Sans MT"/>
        </w:rPr>
      </w:pPr>
    </w:p>
    <w:p w14:paraId="260C5C24" w14:textId="77777777" w:rsidR="00895ADE" w:rsidRDefault="00895ADE" w:rsidP="00895ADE">
      <w:pPr>
        <w:spacing w:after="0" w:line="240" w:lineRule="auto"/>
        <w:rPr>
          <w:rFonts w:ascii="Gill Sans MT" w:hAnsi="Gill Sans MT"/>
        </w:rPr>
      </w:pPr>
      <w:r w:rsidRPr="00895ADE">
        <w:rPr>
          <w:rFonts w:ascii="Gill Sans MT" w:hAnsi="Gill Sans MT"/>
        </w:rPr>
        <w:t>Les discussions ont porté sur les trois axes présentés par le Syndicat.</w:t>
      </w:r>
    </w:p>
    <w:p w14:paraId="7AC99153" w14:textId="77777777" w:rsidR="008207E8" w:rsidRPr="00895ADE" w:rsidRDefault="008207E8" w:rsidP="00895ADE">
      <w:pPr>
        <w:spacing w:after="0" w:line="240" w:lineRule="auto"/>
        <w:rPr>
          <w:rFonts w:ascii="Gill Sans MT" w:hAnsi="Gill Sans MT"/>
        </w:rPr>
      </w:pPr>
    </w:p>
    <w:p w14:paraId="4337AA8B" w14:textId="77777777" w:rsidR="00895ADE" w:rsidRPr="00895ADE" w:rsidRDefault="00895ADE" w:rsidP="00895ADE">
      <w:pPr>
        <w:spacing w:after="0" w:line="240" w:lineRule="auto"/>
        <w:rPr>
          <w:rFonts w:ascii="Gill Sans MT" w:hAnsi="Gill Sans MT"/>
          <w:b/>
          <w:bCs/>
        </w:rPr>
      </w:pPr>
      <w:r w:rsidRPr="00895ADE">
        <w:rPr>
          <w:rFonts w:ascii="Gill Sans MT" w:hAnsi="Gill Sans MT"/>
          <w:b/>
          <w:bCs/>
        </w:rPr>
        <w:t>1. Vers un élargissement du champ des concertations fiscales</w:t>
      </w:r>
    </w:p>
    <w:p w14:paraId="49966BB0" w14:textId="77777777" w:rsidR="00895ADE" w:rsidRDefault="00895ADE" w:rsidP="00895ADE">
      <w:pPr>
        <w:spacing w:after="0" w:line="240" w:lineRule="auto"/>
        <w:rPr>
          <w:rFonts w:ascii="Gill Sans MT" w:hAnsi="Gill Sans MT"/>
        </w:rPr>
      </w:pPr>
      <w:r w:rsidRPr="00895ADE">
        <w:rPr>
          <w:rFonts w:ascii="Gill Sans MT" w:hAnsi="Gill Sans MT"/>
        </w:rPr>
        <w:t>Le SYNDUSTRICAM a proposé que les concertations annuelles ne portent plus uniquement sur les préoccupations soumises par le secteur privé, mais permettent également d’échanger en amont sur les principales réformes envisagées par l’Administration fiscale.</w:t>
      </w:r>
    </w:p>
    <w:p w14:paraId="207072F9" w14:textId="77777777" w:rsidR="008207E8" w:rsidRPr="00895ADE" w:rsidRDefault="008207E8" w:rsidP="00895ADE">
      <w:pPr>
        <w:spacing w:after="0" w:line="240" w:lineRule="auto"/>
        <w:rPr>
          <w:rFonts w:ascii="Gill Sans MT" w:hAnsi="Gill Sans MT"/>
        </w:rPr>
      </w:pPr>
    </w:p>
    <w:p w14:paraId="2AAE2CEF" w14:textId="77777777" w:rsidR="00895ADE" w:rsidRDefault="00895ADE" w:rsidP="00895ADE">
      <w:pPr>
        <w:spacing w:after="0" w:line="240" w:lineRule="auto"/>
        <w:rPr>
          <w:rFonts w:ascii="Gill Sans MT" w:hAnsi="Gill Sans MT"/>
        </w:rPr>
      </w:pPr>
      <w:r w:rsidRPr="00895ADE">
        <w:rPr>
          <w:rFonts w:ascii="Gill Sans MT" w:hAnsi="Gill Sans MT"/>
        </w:rPr>
        <w:t xml:space="preserve">Le Directeur Général des Impôts s’est montré favorable à cette évolution et a également marqué sa disponibilité pour envisager un </w:t>
      </w:r>
      <w:r w:rsidRPr="00895ADE">
        <w:rPr>
          <w:rFonts w:ascii="Gill Sans MT" w:hAnsi="Gill Sans MT"/>
          <w:b/>
          <w:bCs/>
        </w:rPr>
        <w:t>cadre d’échanges autour de la Circulaire d’application de la Loi de Finances</w:t>
      </w:r>
      <w:r w:rsidRPr="00895ADE">
        <w:rPr>
          <w:rFonts w:ascii="Gill Sans MT" w:hAnsi="Gill Sans MT"/>
        </w:rPr>
        <w:t>, afin de permettre un examen plus rapide des difficultés d’interprétation ou de mise en œuvre rencontrées par les entreprises.</w:t>
      </w:r>
    </w:p>
    <w:p w14:paraId="735B1A54" w14:textId="77777777" w:rsidR="008207E8" w:rsidRPr="00895ADE" w:rsidRDefault="008207E8" w:rsidP="00895ADE">
      <w:pPr>
        <w:spacing w:after="0" w:line="240" w:lineRule="auto"/>
        <w:rPr>
          <w:rFonts w:ascii="Gill Sans MT" w:hAnsi="Gill Sans MT"/>
        </w:rPr>
      </w:pPr>
    </w:p>
    <w:p w14:paraId="76FE992C" w14:textId="77777777" w:rsidR="00895ADE" w:rsidRPr="00895ADE" w:rsidRDefault="00895ADE" w:rsidP="00895ADE">
      <w:pPr>
        <w:spacing w:after="0" w:line="240" w:lineRule="auto"/>
        <w:rPr>
          <w:rFonts w:ascii="Gill Sans MT" w:hAnsi="Gill Sans MT"/>
          <w:b/>
          <w:bCs/>
        </w:rPr>
      </w:pPr>
      <w:r w:rsidRPr="00895ADE">
        <w:rPr>
          <w:rFonts w:ascii="Gill Sans MT" w:hAnsi="Gill Sans MT"/>
          <w:b/>
          <w:bCs/>
        </w:rPr>
        <w:t>2. Fiscalité environnementale : des concertations spécifiques par filière annoncées</w:t>
      </w:r>
    </w:p>
    <w:p w14:paraId="6624762E" w14:textId="4ABF6D5B" w:rsidR="00895ADE" w:rsidRPr="00895ADE" w:rsidRDefault="00895ADE" w:rsidP="00895ADE">
      <w:pPr>
        <w:spacing w:after="0" w:line="240" w:lineRule="auto"/>
        <w:rPr>
          <w:rFonts w:ascii="Gill Sans MT" w:hAnsi="Gill Sans MT"/>
        </w:rPr>
      </w:pPr>
      <w:r w:rsidRPr="00895ADE">
        <w:rPr>
          <w:rFonts w:ascii="Gill Sans MT" w:hAnsi="Gill Sans MT"/>
        </w:rPr>
        <w:t>La fiscalité environnementale a constitué le principal point des échanges.</w:t>
      </w:r>
      <w:r w:rsidR="008207E8">
        <w:rPr>
          <w:rFonts w:ascii="Gill Sans MT" w:hAnsi="Gill Sans MT"/>
        </w:rPr>
        <w:t xml:space="preserve"> </w:t>
      </w:r>
      <w:r w:rsidRPr="00895ADE">
        <w:rPr>
          <w:rFonts w:ascii="Gill Sans MT" w:hAnsi="Gill Sans MT"/>
        </w:rPr>
        <w:t>Le SYNDUSTRICAM a notamment attiré l’attention de la DGI sur :</w:t>
      </w:r>
    </w:p>
    <w:p w14:paraId="1FD6A82B" w14:textId="77777777" w:rsidR="00895ADE" w:rsidRPr="00895ADE" w:rsidRDefault="00895ADE" w:rsidP="00895ADE">
      <w:pPr>
        <w:numPr>
          <w:ilvl w:val="0"/>
          <w:numId w:val="1"/>
        </w:numPr>
        <w:spacing w:after="0" w:line="240" w:lineRule="auto"/>
        <w:rPr>
          <w:rFonts w:ascii="Gill Sans MT" w:hAnsi="Gill Sans MT"/>
        </w:rPr>
      </w:pPr>
      <w:proofErr w:type="gramStart"/>
      <w:r w:rsidRPr="00895ADE">
        <w:rPr>
          <w:rFonts w:ascii="Gill Sans MT" w:hAnsi="Gill Sans MT"/>
        </w:rPr>
        <w:t>les</w:t>
      </w:r>
      <w:proofErr w:type="gramEnd"/>
      <w:r w:rsidRPr="00895ADE">
        <w:rPr>
          <w:rFonts w:ascii="Gill Sans MT" w:hAnsi="Gill Sans MT"/>
        </w:rPr>
        <w:t xml:space="preserve"> niveaux de taxation appliqués à certains produits industriels ;</w:t>
      </w:r>
    </w:p>
    <w:p w14:paraId="08FE2ADA" w14:textId="77777777" w:rsidR="00895ADE" w:rsidRPr="00895ADE" w:rsidRDefault="00895ADE" w:rsidP="00895ADE">
      <w:pPr>
        <w:numPr>
          <w:ilvl w:val="0"/>
          <w:numId w:val="1"/>
        </w:numPr>
        <w:spacing w:after="0" w:line="240" w:lineRule="auto"/>
        <w:rPr>
          <w:rFonts w:ascii="Gill Sans MT" w:hAnsi="Gill Sans MT"/>
        </w:rPr>
      </w:pPr>
      <w:proofErr w:type="gramStart"/>
      <w:r w:rsidRPr="00895ADE">
        <w:rPr>
          <w:rFonts w:ascii="Gill Sans MT" w:hAnsi="Gill Sans MT"/>
        </w:rPr>
        <w:t>le</w:t>
      </w:r>
      <w:proofErr w:type="gramEnd"/>
      <w:r w:rsidRPr="00895ADE">
        <w:rPr>
          <w:rFonts w:ascii="Gill Sans MT" w:hAnsi="Gill Sans MT"/>
        </w:rPr>
        <w:t xml:space="preserve"> périmètre d’application de la taxe aux produits plastiques ;</w:t>
      </w:r>
    </w:p>
    <w:p w14:paraId="19BEADA3" w14:textId="77777777" w:rsidR="00895ADE" w:rsidRPr="00895ADE" w:rsidRDefault="00895ADE" w:rsidP="00895ADE">
      <w:pPr>
        <w:numPr>
          <w:ilvl w:val="0"/>
          <w:numId w:val="1"/>
        </w:numPr>
        <w:spacing w:after="0" w:line="240" w:lineRule="auto"/>
        <w:rPr>
          <w:rFonts w:ascii="Gill Sans MT" w:hAnsi="Gill Sans MT"/>
        </w:rPr>
      </w:pPr>
      <w:proofErr w:type="gramStart"/>
      <w:r w:rsidRPr="00895ADE">
        <w:rPr>
          <w:rFonts w:ascii="Gill Sans MT" w:hAnsi="Gill Sans MT"/>
        </w:rPr>
        <w:t>la</w:t>
      </w:r>
      <w:proofErr w:type="gramEnd"/>
      <w:r w:rsidRPr="00895ADE">
        <w:rPr>
          <w:rFonts w:ascii="Gill Sans MT" w:hAnsi="Gill Sans MT"/>
        </w:rPr>
        <w:t xml:space="preserve"> base d’imposition retenue pour les emballages ;</w:t>
      </w:r>
    </w:p>
    <w:p w14:paraId="431801C8" w14:textId="77777777" w:rsidR="00895ADE" w:rsidRPr="00895ADE" w:rsidRDefault="00895ADE" w:rsidP="00895ADE">
      <w:pPr>
        <w:numPr>
          <w:ilvl w:val="0"/>
          <w:numId w:val="1"/>
        </w:numPr>
        <w:spacing w:after="0" w:line="240" w:lineRule="auto"/>
        <w:rPr>
          <w:rFonts w:ascii="Gill Sans MT" w:hAnsi="Gill Sans MT"/>
        </w:rPr>
      </w:pPr>
      <w:proofErr w:type="gramStart"/>
      <w:r w:rsidRPr="00895ADE">
        <w:rPr>
          <w:rFonts w:ascii="Gill Sans MT" w:hAnsi="Gill Sans MT"/>
        </w:rPr>
        <w:t>les</w:t>
      </w:r>
      <w:proofErr w:type="gramEnd"/>
      <w:r w:rsidRPr="00895ADE">
        <w:rPr>
          <w:rFonts w:ascii="Gill Sans MT" w:hAnsi="Gill Sans MT"/>
        </w:rPr>
        <w:t xml:space="preserve"> difficultés liées à l’interdiction de répercuter la taxe sur les prix finaux.</w:t>
      </w:r>
    </w:p>
    <w:p w14:paraId="7A90EB3D" w14:textId="77777777" w:rsidR="008207E8" w:rsidRDefault="008207E8" w:rsidP="00895ADE">
      <w:pPr>
        <w:spacing w:after="0" w:line="240" w:lineRule="auto"/>
        <w:rPr>
          <w:rFonts w:ascii="Gill Sans MT" w:hAnsi="Gill Sans MT"/>
        </w:rPr>
      </w:pPr>
    </w:p>
    <w:p w14:paraId="0B093F02" w14:textId="090E098C" w:rsidR="00895ADE" w:rsidRDefault="00895ADE" w:rsidP="00895ADE">
      <w:pPr>
        <w:spacing w:after="0" w:line="240" w:lineRule="auto"/>
        <w:rPr>
          <w:rFonts w:ascii="Gill Sans MT" w:hAnsi="Gill Sans MT"/>
        </w:rPr>
      </w:pPr>
      <w:r w:rsidRPr="00895ADE">
        <w:rPr>
          <w:rFonts w:ascii="Gill Sans MT" w:hAnsi="Gill Sans MT"/>
        </w:rPr>
        <w:t>Le Directeur Général des Impôts a reconnu la pertinence de plusieurs préoccupations soulevées et convenu de la nécessité de les examiner de manière plus approfondie avec les filières concernées.</w:t>
      </w:r>
    </w:p>
    <w:p w14:paraId="390489D7" w14:textId="77777777" w:rsidR="008207E8" w:rsidRPr="00895ADE" w:rsidRDefault="008207E8" w:rsidP="00895ADE">
      <w:pPr>
        <w:spacing w:after="0" w:line="240" w:lineRule="auto"/>
        <w:rPr>
          <w:rFonts w:ascii="Gill Sans MT" w:hAnsi="Gill Sans MT"/>
        </w:rPr>
      </w:pPr>
    </w:p>
    <w:p w14:paraId="7CC2F209" w14:textId="77777777" w:rsidR="00895ADE" w:rsidRDefault="00895ADE" w:rsidP="00895ADE">
      <w:pPr>
        <w:spacing w:after="0" w:line="240" w:lineRule="auto"/>
        <w:rPr>
          <w:rFonts w:ascii="Gill Sans MT" w:hAnsi="Gill Sans MT"/>
        </w:rPr>
      </w:pPr>
      <w:r w:rsidRPr="00895ADE">
        <w:rPr>
          <w:rFonts w:ascii="Gill Sans MT" w:hAnsi="Gill Sans MT"/>
        </w:rPr>
        <w:t xml:space="preserve">À cet effet, le principe de </w:t>
      </w:r>
      <w:r w:rsidRPr="00895ADE">
        <w:rPr>
          <w:rFonts w:ascii="Gill Sans MT" w:hAnsi="Gill Sans MT"/>
          <w:b/>
          <w:bCs/>
        </w:rPr>
        <w:t>concertations techniques spécifiques par filière</w:t>
      </w:r>
      <w:r w:rsidRPr="00895ADE">
        <w:rPr>
          <w:rFonts w:ascii="Gill Sans MT" w:hAnsi="Gill Sans MT"/>
        </w:rPr>
        <w:t xml:space="preserve"> a été retenu. Celles-ci devraient être organisées </w:t>
      </w:r>
      <w:r w:rsidRPr="00895ADE">
        <w:rPr>
          <w:rFonts w:ascii="Gill Sans MT" w:hAnsi="Gill Sans MT"/>
          <w:b/>
          <w:bCs/>
        </w:rPr>
        <w:t>au cours de la première semaine de décembre 2026 à Yaoundé</w:t>
      </w:r>
      <w:r w:rsidRPr="00895ADE">
        <w:rPr>
          <w:rFonts w:ascii="Gill Sans MT" w:hAnsi="Gill Sans MT"/>
        </w:rPr>
        <w:t>.</w:t>
      </w:r>
    </w:p>
    <w:p w14:paraId="7DDF49B2" w14:textId="77777777" w:rsidR="008207E8" w:rsidRPr="00895ADE" w:rsidRDefault="008207E8" w:rsidP="00895ADE">
      <w:pPr>
        <w:spacing w:after="0" w:line="240" w:lineRule="auto"/>
        <w:rPr>
          <w:rFonts w:ascii="Gill Sans MT" w:hAnsi="Gill Sans MT"/>
        </w:rPr>
      </w:pPr>
    </w:p>
    <w:p w14:paraId="5DCC39F4" w14:textId="77777777" w:rsidR="00895ADE" w:rsidRDefault="00895ADE" w:rsidP="00895ADE">
      <w:pPr>
        <w:spacing w:after="0" w:line="240" w:lineRule="auto"/>
        <w:rPr>
          <w:rFonts w:ascii="Gill Sans MT" w:hAnsi="Gill Sans MT"/>
        </w:rPr>
      </w:pPr>
      <w:r w:rsidRPr="00895ADE">
        <w:rPr>
          <w:rFonts w:ascii="Gill Sans MT" w:hAnsi="Gill Sans MT"/>
        </w:rPr>
        <w:t>Cette étape permettra aux entreprises concernées de documenter plus précisément les effets des dispositions actuelles et de formuler des propositions d’aménagement.</w:t>
      </w:r>
    </w:p>
    <w:p w14:paraId="0265CB9A" w14:textId="77777777" w:rsidR="008207E8" w:rsidRPr="00895ADE" w:rsidRDefault="008207E8" w:rsidP="00895ADE">
      <w:pPr>
        <w:spacing w:after="0" w:line="240" w:lineRule="auto"/>
        <w:rPr>
          <w:rFonts w:ascii="Gill Sans MT" w:hAnsi="Gill Sans MT"/>
        </w:rPr>
      </w:pPr>
    </w:p>
    <w:p w14:paraId="7ED83B0D" w14:textId="77777777" w:rsidR="00895ADE" w:rsidRPr="00895ADE" w:rsidRDefault="00895ADE" w:rsidP="00895ADE">
      <w:pPr>
        <w:spacing w:after="0" w:line="240" w:lineRule="auto"/>
        <w:rPr>
          <w:rFonts w:ascii="Gill Sans MT" w:hAnsi="Gill Sans MT"/>
          <w:b/>
          <w:bCs/>
        </w:rPr>
      </w:pPr>
      <w:r w:rsidRPr="00895ADE">
        <w:rPr>
          <w:rFonts w:ascii="Gill Sans MT" w:hAnsi="Gill Sans MT"/>
          <w:b/>
          <w:bCs/>
        </w:rPr>
        <w:lastRenderedPageBreak/>
        <w:t>3. Autres mesures fiscales : des positions plus nuancées</w:t>
      </w:r>
    </w:p>
    <w:p w14:paraId="485E53C3" w14:textId="77777777" w:rsidR="00895ADE" w:rsidRDefault="00895ADE" w:rsidP="00895ADE">
      <w:pPr>
        <w:spacing w:after="0" w:line="240" w:lineRule="auto"/>
        <w:rPr>
          <w:rFonts w:ascii="Gill Sans MT" w:hAnsi="Gill Sans MT"/>
        </w:rPr>
      </w:pPr>
      <w:r w:rsidRPr="00895ADE">
        <w:rPr>
          <w:rFonts w:ascii="Gill Sans MT" w:hAnsi="Gill Sans MT"/>
        </w:rPr>
        <w:t>Les échanges ont également porté sur plusieurs propositions spécifiques du SYNDUSTRICAM, notamment la réduction de certains taux d’imposition et l’allègement de la pression fiscale pesant sur les entreprises.</w:t>
      </w:r>
    </w:p>
    <w:p w14:paraId="46C79402" w14:textId="77777777" w:rsidR="008207E8" w:rsidRPr="00895ADE" w:rsidRDefault="008207E8" w:rsidP="00895ADE">
      <w:pPr>
        <w:spacing w:after="0" w:line="240" w:lineRule="auto"/>
        <w:rPr>
          <w:rFonts w:ascii="Gill Sans MT" w:hAnsi="Gill Sans MT"/>
        </w:rPr>
      </w:pPr>
    </w:p>
    <w:p w14:paraId="65C04B5C" w14:textId="77777777" w:rsidR="00895ADE" w:rsidRDefault="00895ADE" w:rsidP="00895ADE">
      <w:pPr>
        <w:spacing w:after="0" w:line="240" w:lineRule="auto"/>
        <w:rPr>
          <w:rFonts w:ascii="Gill Sans MT" w:hAnsi="Gill Sans MT"/>
        </w:rPr>
      </w:pPr>
      <w:r w:rsidRPr="00895ADE">
        <w:rPr>
          <w:rFonts w:ascii="Gill Sans MT" w:hAnsi="Gill Sans MT"/>
        </w:rPr>
        <w:t>Sur ce point, la DGI a indiqué que toute évolution significative à la baisse des taux devrait notamment être envisagée en lien avec l’élargissement préalable de l’assiette fiscale.</w:t>
      </w:r>
    </w:p>
    <w:p w14:paraId="3AEBDE2F" w14:textId="77777777" w:rsidR="008207E8" w:rsidRPr="00895ADE" w:rsidRDefault="008207E8" w:rsidP="00895ADE">
      <w:pPr>
        <w:spacing w:after="0" w:line="240" w:lineRule="auto"/>
        <w:rPr>
          <w:rFonts w:ascii="Gill Sans MT" w:hAnsi="Gill Sans MT"/>
        </w:rPr>
      </w:pPr>
    </w:p>
    <w:p w14:paraId="1D17FB5D" w14:textId="77777777" w:rsidR="00895ADE" w:rsidRPr="00895ADE" w:rsidRDefault="00895ADE" w:rsidP="00895ADE">
      <w:pPr>
        <w:spacing w:after="0" w:line="240" w:lineRule="auto"/>
        <w:rPr>
          <w:rFonts w:ascii="Gill Sans MT" w:hAnsi="Gill Sans MT"/>
        </w:rPr>
      </w:pPr>
      <w:r w:rsidRPr="00895ADE">
        <w:rPr>
          <w:rFonts w:ascii="Gill Sans MT" w:hAnsi="Gill Sans MT"/>
        </w:rPr>
        <w:t xml:space="preserve">Plusieurs réformes actuellement engagées ou envisagées participent à cette orientation, notamment </w:t>
      </w:r>
      <w:r w:rsidRPr="00895ADE">
        <w:rPr>
          <w:rFonts w:ascii="Gill Sans MT" w:hAnsi="Gill Sans MT"/>
          <w:b/>
          <w:bCs/>
        </w:rPr>
        <w:t>la facturation électronique, l’élargissement de l’IRPP et le renforcement de la fiscalité applicable aux activités numériques</w:t>
      </w:r>
      <w:r w:rsidRPr="00895ADE">
        <w:rPr>
          <w:rFonts w:ascii="Gill Sans MT" w:hAnsi="Gill Sans MT"/>
        </w:rPr>
        <w:t>.</w:t>
      </w:r>
    </w:p>
    <w:p w14:paraId="3C12EAB0" w14:textId="77777777" w:rsidR="00895ADE" w:rsidRDefault="00895ADE" w:rsidP="00895ADE">
      <w:pPr>
        <w:spacing w:after="0" w:line="240" w:lineRule="auto"/>
        <w:rPr>
          <w:rFonts w:ascii="Gill Sans MT" w:hAnsi="Gill Sans MT"/>
          <w:b/>
          <w:bCs/>
        </w:rPr>
      </w:pPr>
      <w:r w:rsidRPr="00895ADE">
        <w:rPr>
          <w:rFonts w:ascii="Gill Sans MT" w:hAnsi="Gill Sans MT"/>
          <w:b/>
          <w:bCs/>
        </w:rPr>
        <w:t>Des échanges à poursuivre</w:t>
      </w:r>
    </w:p>
    <w:p w14:paraId="6AD521A5" w14:textId="77777777" w:rsidR="008207E8" w:rsidRPr="00895ADE" w:rsidRDefault="008207E8" w:rsidP="00895ADE">
      <w:pPr>
        <w:spacing w:after="0" w:line="240" w:lineRule="auto"/>
        <w:rPr>
          <w:rFonts w:ascii="Gill Sans MT" w:hAnsi="Gill Sans MT"/>
          <w:b/>
          <w:bCs/>
        </w:rPr>
      </w:pPr>
    </w:p>
    <w:p w14:paraId="3CC23BDA" w14:textId="77777777" w:rsidR="00895ADE" w:rsidRDefault="00895ADE" w:rsidP="00895ADE">
      <w:pPr>
        <w:spacing w:after="0" w:line="240" w:lineRule="auto"/>
        <w:rPr>
          <w:rFonts w:ascii="Gill Sans MT" w:hAnsi="Gill Sans MT"/>
        </w:rPr>
      </w:pPr>
      <w:r w:rsidRPr="00895ADE">
        <w:rPr>
          <w:rFonts w:ascii="Gill Sans MT" w:hAnsi="Gill Sans MT"/>
        </w:rPr>
        <w:t xml:space="preserve">Le SYNDUSTRICAM se félicite de la qualité et de la franchise des échanges ainsi que des ouvertures enregistrées, particulièrement sur </w:t>
      </w:r>
      <w:r w:rsidRPr="00895ADE">
        <w:rPr>
          <w:rFonts w:ascii="Gill Sans MT" w:hAnsi="Gill Sans MT"/>
          <w:b/>
          <w:bCs/>
        </w:rPr>
        <w:t>l’amélioration du cadre de concertation et le réexamen de certaines modalités de la fiscalité environnementale</w:t>
      </w:r>
      <w:r w:rsidRPr="00895ADE">
        <w:rPr>
          <w:rFonts w:ascii="Gill Sans MT" w:hAnsi="Gill Sans MT"/>
        </w:rPr>
        <w:t>.</w:t>
      </w:r>
    </w:p>
    <w:p w14:paraId="6B6194D3" w14:textId="77777777" w:rsidR="008207E8" w:rsidRPr="00895ADE" w:rsidRDefault="008207E8" w:rsidP="00895ADE">
      <w:pPr>
        <w:spacing w:after="0" w:line="240" w:lineRule="auto"/>
        <w:rPr>
          <w:rFonts w:ascii="Gill Sans MT" w:hAnsi="Gill Sans MT"/>
        </w:rPr>
      </w:pPr>
    </w:p>
    <w:p w14:paraId="027EF2D7" w14:textId="77777777" w:rsidR="00895ADE" w:rsidRPr="00895ADE" w:rsidRDefault="00895ADE" w:rsidP="00895ADE">
      <w:pPr>
        <w:spacing w:after="0" w:line="240" w:lineRule="auto"/>
        <w:rPr>
          <w:rFonts w:ascii="Gill Sans MT" w:hAnsi="Gill Sans MT"/>
        </w:rPr>
      </w:pPr>
      <w:r w:rsidRPr="00895ADE">
        <w:rPr>
          <w:rFonts w:ascii="Gill Sans MT" w:hAnsi="Gill Sans MT"/>
        </w:rPr>
        <w:t xml:space="preserve">Le Syndicat poursuivra les travaux avec ses entreprises membres afin de préparer les concertations sectorielles annoncées pour décembre et de défendre des propositions conciliant </w:t>
      </w:r>
      <w:r w:rsidRPr="00895ADE">
        <w:rPr>
          <w:rFonts w:ascii="Gill Sans MT" w:hAnsi="Gill Sans MT"/>
          <w:b/>
          <w:bCs/>
        </w:rPr>
        <w:t>mobilisation des recettes publiques, compétitivité des entreprises, développement industriel et équité fiscale</w:t>
      </w:r>
      <w:r w:rsidRPr="00895ADE">
        <w:rPr>
          <w:rFonts w:ascii="Gill Sans MT" w:hAnsi="Gill Sans MT"/>
        </w:rPr>
        <w:t>.</w:t>
      </w:r>
    </w:p>
    <w:p w14:paraId="39C1A315" w14:textId="77777777" w:rsidR="00E548D0" w:rsidRPr="00895ADE" w:rsidRDefault="00E548D0" w:rsidP="00895ADE">
      <w:pPr>
        <w:spacing w:after="0" w:line="240" w:lineRule="auto"/>
        <w:rPr>
          <w:rFonts w:ascii="Gill Sans MT" w:hAnsi="Gill Sans MT"/>
        </w:rPr>
      </w:pPr>
    </w:p>
    <w:sectPr w:rsidR="00E548D0" w:rsidRPr="00895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D695A"/>
    <w:multiLevelType w:val="multilevel"/>
    <w:tmpl w:val="E922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07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C8"/>
    <w:rsid w:val="00193C1B"/>
    <w:rsid w:val="00225059"/>
    <w:rsid w:val="003B282A"/>
    <w:rsid w:val="006A69CF"/>
    <w:rsid w:val="00701278"/>
    <w:rsid w:val="00720C1B"/>
    <w:rsid w:val="008207E8"/>
    <w:rsid w:val="00895ADE"/>
    <w:rsid w:val="00993CC8"/>
    <w:rsid w:val="009D1006"/>
    <w:rsid w:val="00C92BE2"/>
    <w:rsid w:val="00E548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9923"/>
  <w15:chartTrackingRefBased/>
  <w15:docId w15:val="{C09E02F4-233E-4AD2-9075-470692BD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93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93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93CC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93CC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93CC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93CC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93CC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93CC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93CC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3CC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93CC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93CC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93CC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93CC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93CC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93CC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93CC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93CC8"/>
    <w:rPr>
      <w:rFonts w:eastAsiaTheme="majorEastAsia" w:cstheme="majorBidi"/>
      <w:color w:val="272727" w:themeColor="text1" w:themeTint="D8"/>
    </w:rPr>
  </w:style>
  <w:style w:type="paragraph" w:styleId="Titre">
    <w:name w:val="Title"/>
    <w:basedOn w:val="Normal"/>
    <w:next w:val="Normal"/>
    <w:link w:val="TitreCar"/>
    <w:uiPriority w:val="10"/>
    <w:qFormat/>
    <w:rsid w:val="00993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93CC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93CC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3CC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93CC8"/>
    <w:pPr>
      <w:spacing w:before="160"/>
      <w:jc w:val="center"/>
    </w:pPr>
    <w:rPr>
      <w:i/>
      <w:iCs/>
      <w:color w:val="404040" w:themeColor="text1" w:themeTint="BF"/>
    </w:rPr>
  </w:style>
  <w:style w:type="character" w:customStyle="1" w:styleId="CitationCar">
    <w:name w:val="Citation Car"/>
    <w:basedOn w:val="Policepardfaut"/>
    <w:link w:val="Citation"/>
    <w:uiPriority w:val="29"/>
    <w:rsid w:val="00993CC8"/>
    <w:rPr>
      <w:i/>
      <w:iCs/>
      <w:color w:val="404040" w:themeColor="text1" w:themeTint="BF"/>
    </w:rPr>
  </w:style>
  <w:style w:type="paragraph" w:styleId="Paragraphedeliste">
    <w:name w:val="List Paragraph"/>
    <w:basedOn w:val="Normal"/>
    <w:uiPriority w:val="34"/>
    <w:qFormat/>
    <w:rsid w:val="00993CC8"/>
    <w:pPr>
      <w:ind w:left="720"/>
      <w:contextualSpacing/>
    </w:pPr>
  </w:style>
  <w:style w:type="character" w:styleId="Accentuationintense">
    <w:name w:val="Intense Emphasis"/>
    <w:basedOn w:val="Policepardfaut"/>
    <w:uiPriority w:val="21"/>
    <w:qFormat/>
    <w:rsid w:val="00993CC8"/>
    <w:rPr>
      <w:i/>
      <w:iCs/>
      <w:color w:val="0F4761" w:themeColor="accent1" w:themeShade="BF"/>
    </w:rPr>
  </w:style>
  <w:style w:type="paragraph" w:styleId="Citationintense">
    <w:name w:val="Intense Quote"/>
    <w:basedOn w:val="Normal"/>
    <w:next w:val="Normal"/>
    <w:link w:val="CitationintenseCar"/>
    <w:uiPriority w:val="30"/>
    <w:qFormat/>
    <w:rsid w:val="00993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93CC8"/>
    <w:rPr>
      <w:i/>
      <w:iCs/>
      <w:color w:val="0F4761" w:themeColor="accent1" w:themeShade="BF"/>
    </w:rPr>
  </w:style>
  <w:style w:type="character" w:styleId="Rfrenceintense">
    <w:name w:val="Intense Reference"/>
    <w:basedOn w:val="Policepardfaut"/>
    <w:uiPriority w:val="32"/>
    <w:qFormat/>
    <w:rsid w:val="00993C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581</Words>
  <Characters>3200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Kouete</dc:creator>
  <cp:keywords/>
  <dc:description/>
  <cp:lastModifiedBy>Hp</cp:lastModifiedBy>
  <cp:revision>2</cp:revision>
  <dcterms:created xsi:type="dcterms:W3CDTF">2026-08-27T11:33:00Z</dcterms:created>
  <dcterms:modified xsi:type="dcterms:W3CDTF">2026-08-27T11:33:00Z</dcterms:modified>
</cp:coreProperties>
</file>